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D16D6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D16D69">
              <w:t>11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AA3EF4">
              <w:rPr>
                <w:bCs/>
              </w:rPr>
              <w:t xml:space="preserve">Referent správy </w:t>
            </w:r>
            <w:r w:rsidR="00722CDE">
              <w:rPr>
                <w:bCs/>
              </w:rPr>
              <w:t>majetku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9263D4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263D4">
                    <w:t>Vedúci oddelenia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69" w:rsidRDefault="00D16D69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5A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Samostatná odborná práca a zabezpečovanie správy majetku štátu vo vymedzenom úseku.</w:t>
            </w:r>
          </w:p>
          <w:p w:rsidR="00D45A7F" w:rsidRP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samostatnú odbornú prácu a zabezpečovanie správy majetku štátu vo vymedzenom úseku,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samostatné ucelené odborné práce so zvýšenými nárokmi na myslenie vyžadujúce spracúvanie nových a spravidla neúplných informácií so značným rozsahom väzieb v rámci príslušného úseku činností podľa všeobecne záväzných právnych predpisov alebo podľa metodických usmernení s rámcovo ustanovenými výstupmi,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práce vyžadujúce osobitné podklady pri riešení zložitých problémov a spoluprácu s viacerými organizačnými útvarmi mimo vlastného zamestnávateľa,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samostatné zabezpečovanie správnej a ekonomickej agendy v celom rozsahu právnych predpisov o správe majetku štátu, vrátane zmlúv o výpožičke, nájomných zmlúv a kúpnych zmlúv prevodu majetku štátu na fyzické, prípadne právnické osoby,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vedenie evidencie týchto zmlúv a sledovanie hospodárneho využívania majetku štátu,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usmerňovanie a sledovanie fakturácie nákladov vyplývajúcich z nájomných zmlúv,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vedenie evidencie zmlúv o prevádzkovaní a samostatné zabezpečovanie ich aktualizácii, prípadne ich zmeny v prípade zmeny prevádzkovateľa,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spolupracovanie s prevádzkovateľmi nehnuteľného majetku pri zabezpečovaní jeho prevádzky,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>- samostatné zabezpečovanie podkladov k zmluvám o nájme a podkladov potrebných na prevod majetku štátu,</w:t>
            </w:r>
          </w:p>
          <w:p w:rsidR="00D45A7F" w:rsidRPr="00463D5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63D5F">
              <w:rPr>
                <w:rFonts w:ascii="Times New Roman" w:eastAsia="Times New Roman" w:hAnsi="Times New Roman" w:cs="Times New Roman"/>
                <w:iCs/>
              </w:rPr>
              <w:t xml:space="preserve">- zabezpečovanie vypracovania odberateľských a likvidácie dodávateľských faktúr v ekonomicko-informačnom systéme SAP a napĺňanie údajov faktúr za </w:t>
            </w:r>
            <w:r w:rsidR="00EB2FF8">
              <w:rPr>
                <w:rFonts w:ascii="Times New Roman" w:eastAsia="Times New Roman" w:hAnsi="Times New Roman" w:cs="Times New Roman"/>
                <w:iCs/>
              </w:rPr>
              <w:t>prevádzkové budovy ministerstva.</w:t>
            </w:r>
          </w:p>
          <w:p w:rsidR="00CE543C" w:rsidRDefault="00CE543C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:rsidR="00D45A7F" w:rsidRPr="00770BB7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542409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94383" w:rsidRDefault="00194383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4772"/>
    <w:rsid w:val="000F27EF"/>
    <w:rsid w:val="001738B5"/>
    <w:rsid w:val="001738C9"/>
    <w:rsid w:val="00194383"/>
    <w:rsid w:val="001A34D1"/>
    <w:rsid w:val="001B7AC7"/>
    <w:rsid w:val="001C0CCA"/>
    <w:rsid w:val="001C3DA4"/>
    <w:rsid w:val="001D4821"/>
    <w:rsid w:val="00202398"/>
    <w:rsid w:val="00275447"/>
    <w:rsid w:val="002A3935"/>
    <w:rsid w:val="002E4F2D"/>
    <w:rsid w:val="00311644"/>
    <w:rsid w:val="0034681E"/>
    <w:rsid w:val="00357B6A"/>
    <w:rsid w:val="003978F9"/>
    <w:rsid w:val="004A68F9"/>
    <w:rsid w:val="00542409"/>
    <w:rsid w:val="005E6B79"/>
    <w:rsid w:val="006729F5"/>
    <w:rsid w:val="00674E48"/>
    <w:rsid w:val="006B7464"/>
    <w:rsid w:val="006C07A0"/>
    <w:rsid w:val="00722CDE"/>
    <w:rsid w:val="00770BB7"/>
    <w:rsid w:val="007D55CC"/>
    <w:rsid w:val="007E236F"/>
    <w:rsid w:val="008429F1"/>
    <w:rsid w:val="0084562C"/>
    <w:rsid w:val="008519BD"/>
    <w:rsid w:val="00875D3F"/>
    <w:rsid w:val="00885A18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425C"/>
    <w:rsid w:val="00A260DE"/>
    <w:rsid w:val="00A27286"/>
    <w:rsid w:val="00A43884"/>
    <w:rsid w:val="00A47884"/>
    <w:rsid w:val="00A55F65"/>
    <w:rsid w:val="00AA3EF4"/>
    <w:rsid w:val="00AE3057"/>
    <w:rsid w:val="00B52D92"/>
    <w:rsid w:val="00B847CB"/>
    <w:rsid w:val="00BB678E"/>
    <w:rsid w:val="00BD0780"/>
    <w:rsid w:val="00BD12F1"/>
    <w:rsid w:val="00C32FD1"/>
    <w:rsid w:val="00C44BAA"/>
    <w:rsid w:val="00CA0006"/>
    <w:rsid w:val="00CA0495"/>
    <w:rsid w:val="00CE543C"/>
    <w:rsid w:val="00D16D69"/>
    <w:rsid w:val="00D45A7F"/>
    <w:rsid w:val="00D56B8F"/>
    <w:rsid w:val="00D6598E"/>
    <w:rsid w:val="00DF0948"/>
    <w:rsid w:val="00DF4633"/>
    <w:rsid w:val="00E15A3F"/>
    <w:rsid w:val="00E4304A"/>
    <w:rsid w:val="00E5305F"/>
    <w:rsid w:val="00E70445"/>
    <w:rsid w:val="00EB2FF8"/>
    <w:rsid w:val="00EC3402"/>
    <w:rsid w:val="00F434F7"/>
    <w:rsid w:val="00F6337A"/>
    <w:rsid w:val="00F66B84"/>
    <w:rsid w:val="00F7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1030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cp:lastPrinted>2019-03-10T10:47:00Z</cp:lastPrinted>
  <dcterms:created xsi:type="dcterms:W3CDTF">2019-03-11T13:11:00Z</dcterms:created>
  <dcterms:modified xsi:type="dcterms:W3CDTF">2019-05-03T11:55:00Z</dcterms:modified>
</cp:coreProperties>
</file>